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2A" w:rsidRPr="0046419D" w:rsidRDefault="000B022A" w:rsidP="0046419D">
      <w:pPr>
        <w:contextualSpacing/>
        <w:jc w:val="center"/>
        <w:rPr>
          <w:rFonts w:cstheme="minorHAnsi"/>
          <w:b/>
        </w:rPr>
      </w:pPr>
      <w:r w:rsidRPr="0046419D">
        <w:rPr>
          <w:rFonts w:cstheme="minorHAnsi"/>
          <w:b/>
        </w:rPr>
        <w:t>O Stanisławie Leszczyńskim.</w:t>
      </w:r>
    </w:p>
    <w:p w:rsidR="000B022A" w:rsidRPr="0046419D" w:rsidRDefault="000B022A" w:rsidP="0046419D">
      <w:pPr>
        <w:contextualSpacing/>
        <w:jc w:val="center"/>
        <w:rPr>
          <w:rFonts w:cstheme="minorHAnsi"/>
          <w:b/>
        </w:rPr>
      </w:pP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Liśnik Duży to nie tylko z legend słynie.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Żyje człowiek, co Stanisław ma na imię.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27.08.1926 roku urodzony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I nie tylko dla Liśnika zasłużony.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Pan Stanisław to Leszczyński się nazywa.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W swej profesji to ogromne zbiera żniwa.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Bo to człowiek jest wysoko wykształcony.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Dla Liśnika jest zaszczytem rozsławionym.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On nie tylko za granicą polski słynie.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Dał wy</w:t>
      </w:r>
      <w:r w:rsidR="00192772" w:rsidRPr="0046419D">
        <w:rPr>
          <w:rFonts w:cstheme="minorHAnsi"/>
        </w:rPr>
        <w:t>stępy ze swym dziełem w naszej g</w:t>
      </w:r>
      <w:r w:rsidRPr="0046419D">
        <w:rPr>
          <w:rFonts w:cstheme="minorHAnsi"/>
        </w:rPr>
        <w:t>minie.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 xml:space="preserve">Cały </w:t>
      </w:r>
      <w:r w:rsidR="00192772" w:rsidRPr="0046419D">
        <w:rPr>
          <w:rFonts w:cstheme="minorHAnsi"/>
        </w:rPr>
        <w:t>z</w:t>
      </w:r>
      <w:r w:rsidRPr="0046419D">
        <w:rPr>
          <w:rFonts w:cstheme="minorHAnsi"/>
        </w:rPr>
        <w:t>espół na dożynki zaproszony,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A na czele pan Leszczyński uwielbiony.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Nie raz jeden do Szczecyna zaproszony.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Po występie przez mieszkańców ugoszczony.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Chcę napisać to, co mi na sercu leży.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Nie ośmielę się z Leszczyńskim wcale mierzyć.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</w:p>
    <w:p w:rsidR="000B022A" w:rsidRPr="0046419D" w:rsidRDefault="00192772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Bo gdy z</w:t>
      </w:r>
      <w:r w:rsidR="000B022A" w:rsidRPr="0046419D">
        <w:rPr>
          <w:rFonts w:cstheme="minorHAnsi"/>
        </w:rPr>
        <w:t>espół funkcjonował nasz w Szczecynie,</w:t>
      </w:r>
    </w:p>
    <w:p w:rsidR="000B022A" w:rsidRPr="0046419D" w:rsidRDefault="00192772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Chciał zapoznać nas z z</w:t>
      </w:r>
      <w:r w:rsidR="000B022A" w:rsidRPr="0046419D">
        <w:rPr>
          <w:rFonts w:cstheme="minorHAnsi"/>
        </w:rPr>
        <w:t>espołem swym w Lublinie.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 xml:space="preserve">Jak okazja się to tego </w:t>
      </w:r>
      <w:r w:rsidR="00B02F4E" w:rsidRPr="0046419D">
        <w:rPr>
          <w:rFonts w:cstheme="minorHAnsi"/>
        </w:rPr>
        <w:t>nadarzyła,</w:t>
      </w:r>
    </w:p>
    <w:p w:rsidR="000B022A" w:rsidRPr="0046419D" w:rsidRDefault="00192772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To g</w:t>
      </w:r>
      <w:r w:rsidR="000B022A" w:rsidRPr="0046419D">
        <w:rPr>
          <w:rFonts w:cstheme="minorHAnsi"/>
        </w:rPr>
        <w:t>o</w:t>
      </w:r>
      <w:r w:rsidRPr="0046419D">
        <w:rPr>
          <w:rFonts w:cstheme="minorHAnsi"/>
        </w:rPr>
        <w:t xml:space="preserve"> g</w:t>
      </w:r>
      <w:r w:rsidR="000B022A" w:rsidRPr="0046419D">
        <w:rPr>
          <w:rFonts w:cstheme="minorHAnsi"/>
        </w:rPr>
        <w:t>mina na imprezę zaprosiła.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</w:p>
    <w:p w:rsidR="000B022A" w:rsidRPr="0046419D" w:rsidRDefault="00B02F4E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Bardzo chętnie ze</w:t>
      </w:r>
      <w:r w:rsidR="00192772" w:rsidRPr="0046419D">
        <w:rPr>
          <w:rFonts w:cstheme="minorHAnsi"/>
        </w:rPr>
        <w:t>brał z</w:t>
      </w:r>
      <w:r w:rsidR="000B022A" w:rsidRPr="0046419D">
        <w:rPr>
          <w:rFonts w:cstheme="minorHAnsi"/>
        </w:rPr>
        <w:t>espół i przyjechał.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I żadnego zaproszenia nie zaniechał.</w:t>
      </w:r>
    </w:p>
    <w:p w:rsidR="000B022A" w:rsidRPr="0046419D" w:rsidRDefault="00192772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Aleksandrów w naszej g</w:t>
      </w:r>
      <w:r w:rsidR="000B022A" w:rsidRPr="0046419D">
        <w:rPr>
          <w:rFonts w:cstheme="minorHAnsi"/>
        </w:rPr>
        <w:t>minie - wieś niemała.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Stanisława Leszczyńskiego tam spotkałam.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Po występie na przyjęciu dożynkowym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Pogadałam też z Leszczyńskim o tym, owym.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Trzeba pisać o Leszczyńskim prawdę całą.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By legendą jego życie się nie stało.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  <w:bookmarkStart w:id="0" w:name="_GoBack"/>
      <w:bookmarkEnd w:id="0"/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Niechaj piszą ci, co jego życie znają.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Jak nie znają, niech niczego nie zmyślają.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Choć z Liśnika, to zasłynął w całym świecie,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A drugiego w okolicy nie znajdziecie.</w:t>
      </w:r>
    </w:p>
    <w:p w:rsidR="000B022A" w:rsidRPr="0046419D" w:rsidRDefault="000B022A" w:rsidP="0046419D">
      <w:pPr>
        <w:spacing w:line="240" w:lineRule="auto"/>
        <w:contextualSpacing/>
        <w:jc w:val="center"/>
        <w:rPr>
          <w:rFonts w:cstheme="minorHAnsi"/>
        </w:rPr>
      </w:pP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Kto dziedzictwo narodowe kultywuje</w:t>
      </w:r>
    </w:p>
    <w:p w:rsidR="000B022A" w:rsidRPr="0046419D" w:rsidRDefault="000B022A" w:rsidP="0046419D">
      <w:pPr>
        <w:contextualSpacing/>
        <w:jc w:val="center"/>
        <w:rPr>
          <w:rFonts w:cstheme="minorHAnsi"/>
        </w:rPr>
      </w:pPr>
      <w:r w:rsidRPr="0046419D">
        <w:rPr>
          <w:rFonts w:cstheme="minorHAnsi"/>
        </w:rPr>
        <w:t>I młodzieży wielkie rzeczy przekazuje.</w:t>
      </w:r>
    </w:p>
    <w:p w:rsidR="0046419D" w:rsidRDefault="0046419D" w:rsidP="0046419D">
      <w:pPr>
        <w:jc w:val="center"/>
        <w:rPr>
          <w:rFonts w:cstheme="minorHAnsi"/>
          <w:sz w:val="20"/>
          <w:szCs w:val="20"/>
        </w:rPr>
      </w:pPr>
    </w:p>
    <w:p w:rsidR="004C4548" w:rsidRPr="0046419D" w:rsidRDefault="0046419D" w:rsidP="0046419D">
      <w:pPr>
        <w:jc w:val="center"/>
        <w:rPr>
          <w:rFonts w:cstheme="minorHAnsi"/>
          <w:sz w:val="20"/>
          <w:szCs w:val="20"/>
        </w:rPr>
      </w:pPr>
      <w:r w:rsidRPr="0046419D">
        <w:rPr>
          <w:rFonts w:cstheme="minorHAnsi"/>
          <w:sz w:val="20"/>
          <w:szCs w:val="20"/>
        </w:rPr>
        <w:t>Krystyna Ziółkowska</w:t>
      </w:r>
    </w:p>
    <w:sectPr w:rsidR="004C4548" w:rsidRPr="0046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A"/>
    <w:rsid w:val="000B022A"/>
    <w:rsid w:val="00192772"/>
    <w:rsid w:val="0046419D"/>
    <w:rsid w:val="004C4548"/>
    <w:rsid w:val="00B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9509-5B00-44C2-9ED1-4387F5A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Gościeradowie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Karkusiewicz</dc:creator>
  <cp:keywords/>
  <dc:description/>
  <cp:lastModifiedBy>Dorota Karkusiewicz</cp:lastModifiedBy>
  <cp:revision>2</cp:revision>
  <dcterms:created xsi:type="dcterms:W3CDTF">2017-03-24T10:28:00Z</dcterms:created>
  <dcterms:modified xsi:type="dcterms:W3CDTF">2017-03-24T10:28:00Z</dcterms:modified>
</cp:coreProperties>
</file>